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EE" w:rsidRPr="00636A00" w:rsidRDefault="004945EE" w:rsidP="001126C7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bCs/>
          <w:sz w:val="18"/>
          <w:szCs w:val="18"/>
          <w:shd w:val="clear" w:color="auto" w:fill="FFFFFF"/>
        </w:rPr>
      </w:pPr>
      <w:r w:rsidRPr="00636A00">
        <w:rPr>
          <w:rFonts w:ascii="Verdana" w:hAnsi="Verdana"/>
          <w:b/>
          <w:bCs/>
          <w:sz w:val="18"/>
          <w:szCs w:val="18"/>
          <w:shd w:val="clear" w:color="auto" w:fill="FFFFFF"/>
        </w:rPr>
        <w:t>TRIBUNAL ADMINISTRATIVO TRIBUTÁRIO</w:t>
      </w:r>
    </w:p>
    <w:p w:rsidR="0058618E" w:rsidRPr="00636A00" w:rsidRDefault="0058618E" w:rsidP="004945EE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  <w:shd w:val="clear" w:color="auto" w:fill="FFFFFF"/>
        </w:rPr>
      </w:pPr>
    </w:p>
    <w:p w:rsidR="00570C04" w:rsidRDefault="00570C04" w:rsidP="00570C04">
      <w:pPr>
        <w:pStyle w:val="Ttulo1"/>
        <w:tabs>
          <w:tab w:val="left" w:pos="840"/>
          <w:tab w:val="left" w:pos="3705"/>
        </w:tabs>
        <w:jc w:val="both"/>
        <w:rPr>
          <w:rFonts w:ascii="Verdana" w:hAnsi="Verdana"/>
          <w:b w:val="0"/>
          <w:color w:val="0000FF"/>
          <w:sz w:val="18"/>
          <w:szCs w:val="18"/>
          <w:lang w:val="pt-BR"/>
        </w:rPr>
      </w:pPr>
      <w:r>
        <w:rPr>
          <w:rFonts w:ascii="Verdana" w:hAnsi="Verdana"/>
          <w:sz w:val="18"/>
          <w:szCs w:val="18"/>
        </w:rPr>
        <w:t>PUBLICADA NO DOE n. 1</w:t>
      </w:r>
      <w:r>
        <w:rPr>
          <w:rFonts w:ascii="Verdana" w:hAnsi="Verdana"/>
          <w:sz w:val="18"/>
          <w:szCs w:val="18"/>
          <w:lang w:val="pt-BR"/>
        </w:rPr>
        <w:t>1</w:t>
      </w:r>
      <w:r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  <w:lang w:val="pt-BR"/>
        </w:rPr>
        <w:t>01</w:t>
      </w:r>
      <w:r>
        <w:rPr>
          <w:rFonts w:ascii="Verdana" w:hAnsi="Verdana"/>
          <w:sz w:val="18"/>
          <w:szCs w:val="18"/>
          <w:lang w:val="pt-BR"/>
        </w:rPr>
        <w:t>4</w:t>
      </w:r>
      <w:r>
        <w:rPr>
          <w:rFonts w:ascii="Verdana" w:hAnsi="Verdana"/>
          <w:sz w:val="18"/>
          <w:szCs w:val="18"/>
          <w:lang w:val="pt-BR"/>
        </w:rPr>
        <w:t xml:space="preserve"> </w:t>
      </w:r>
      <w:r>
        <w:rPr>
          <w:rFonts w:ascii="Verdana" w:hAnsi="Verdana"/>
          <w:sz w:val="18"/>
          <w:szCs w:val="18"/>
        </w:rPr>
        <w:t xml:space="preserve">de </w:t>
      </w:r>
      <w:r>
        <w:rPr>
          <w:rFonts w:ascii="Verdana" w:hAnsi="Verdana"/>
          <w:sz w:val="18"/>
          <w:szCs w:val="18"/>
          <w:lang w:val="pt-BR"/>
        </w:rPr>
        <w:t>15</w:t>
      </w:r>
      <w:r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  <w:lang w:val="pt-BR"/>
        </w:rPr>
        <w:t>12</w:t>
      </w:r>
      <w:r>
        <w:rPr>
          <w:rFonts w:ascii="Verdana" w:hAnsi="Verdana"/>
          <w:sz w:val="18"/>
          <w:szCs w:val="18"/>
        </w:rPr>
        <w:t>/2022, p</w:t>
      </w:r>
      <w:r>
        <w:rPr>
          <w:rFonts w:ascii="Verdana" w:hAnsi="Verdana"/>
          <w:sz w:val="18"/>
          <w:szCs w:val="18"/>
          <w:lang w:val="pt-BR"/>
        </w:rPr>
        <w:t xml:space="preserve">. </w:t>
      </w:r>
      <w:r>
        <w:rPr>
          <w:rFonts w:ascii="Verdana" w:hAnsi="Verdana"/>
          <w:sz w:val="18"/>
          <w:szCs w:val="18"/>
          <w:lang w:val="pt-BR"/>
        </w:rPr>
        <w:t>10/12.</w:t>
      </w:r>
      <w:bookmarkStart w:id="0" w:name="_GoBack"/>
      <w:bookmarkEnd w:id="0"/>
    </w:p>
    <w:p w:rsidR="00585E3C" w:rsidRPr="00636A00" w:rsidRDefault="00585E3C" w:rsidP="00585E3C">
      <w:pPr>
        <w:jc w:val="both"/>
        <w:rPr>
          <w:rFonts w:ascii="Verdana" w:hAnsi="Verdana" w:cs="Arial"/>
          <w:sz w:val="18"/>
          <w:szCs w:val="18"/>
        </w:rPr>
      </w:pPr>
      <w:r w:rsidRPr="00636A00">
        <w:rPr>
          <w:rFonts w:ascii="Verdana" w:hAnsi="Verdana" w:cs="Arial"/>
          <w:sz w:val="18"/>
          <w:szCs w:val="18"/>
        </w:rPr>
        <w:t xml:space="preserve">RESOLUÇÃO/TAT/MS Nº </w:t>
      </w:r>
      <w:r w:rsidR="008E0962" w:rsidRPr="00636A00">
        <w:rPr>
          <w:rFonts w:ascii="Verdana" w:hAnsi="Verdana" w:cs="Arial"/>
          <w:sz w:val="18"/>
          <w:szCs w:val="18"/>
        </w:rPr>
        <w:t>9</w:t>
      </w:r>
      <w:r w:rsidRPr="00636A00">
        <w:rPr>
          <w:rFonts w:ascii="Verdana" w:hAnsi="Verdana" w:cs="Arial"/>
          <w:sz w:val="18"/>
          <w:szCs w:val="18"/>
        </w:rPr>
        <w:t xml:space="preserve">/2022, DE </w:t>
      </w:r>
      <w:r w:rsidR="00000F7E" w:rsidRPr="00636A00">
        <w:rPr>
          <w:rFonts w:ascii="Verdana" w:hAnsi="Verdana" w:cs="Arial"/>
          <w:sz w:val="18"/>
          <w:szCs w:val="18"/>
        </w:rPr>
        <w:t>1</w:t>
      </w:r>
      <w:r w:rsidR="008E0962" w:rsidRPr="00636A00">
        <w:rPr>
          <w:rFonts w:ascii="Verdana" w:hAnsi="Verdana" w:cs="Arial"/>
          <w:sz w:val="18"/>
          <w:szCs w:val="18"/>
        </w:rPr>
        <w:t>4</w:t>
      </w:r>
      <w:r w:rsidRPr="00636A00">
        <w:rPr>
          <w:rFonts w:ascii="Verdana" w:hAnsi="Verdana" w:cs="Arial"/>
          <w:sz w:val="18"/>
          <w:szCs w:val="18"/>
        </w:rPr>
        <w:t xml:space="preserve"> DE </w:t>
      </w:r>
      <w:r w:rsidR="008E0962" w:rsidRPr="00636A00">
        <w:rPr>
          <w:rFonts w:ascii="Verdana" w:hAnsi="Verdana" w:cs="Arial"/>
          <w:sz w:val="18"/>
          <w:szCs w:val="18"/>
        </w:rPr>
        <w:t>DEZEMBRO</w:t>
      </w:r>
      <w:r w:rsidRPr="00636A00">
        <w:rPr>
          <w:rFonts w:ascii="Verdana" w:hAnsi="Verdana" w:cs="Arial"/>
          <w:sz w:val="18"/>
          <w:szCs w:val="18"/>
        </w:rPr>
        <w:t xml:space="preserve"> DE 2022.</w:t>
      </w:r>
    </w:p>
    <w:p w:rsidR="00585E3C" w:rsidRPr="00636A00" w:rsidRDefault="00585E3C" w:rsidP="00585E3C">
      <w:pPr>
        <w:ind w:left="4253"/>
        <w:jc w:val="both"/>
        <w:rPr>
          <w:rFonts w:ascii="Verdana" w:hAnsi="Verdana" w:cs="Arial"/>
          <w:i/>
          <w:sz w:val="18"/>
          <w:szCs w:val="18"/>
        </w:rPr>
      </w:pPr>
    </w:p>
    <w:p w:rsidR="008E0962" w:rsidRPr="00636A00" w:rsidRDefault="008E0962" w:rsidP="008E0962">
      <w:pPr>
        <w:ind w:left="4253"/>
        <w:jc w:val="both"/>
        <w:rPr>
          <w:rFonts w:ascii="Verdana" w:hAnsi="Verdana" w:cs="Arial"/>
          <w:i/>
          <w:sz w:val="18"/>
          <w:szCs w:val="18"/>
        </w:rPr>
      </w:pPr>
      <w:r w:rsidRPr="00636A00">
        <w:rPr>
          <w:rFonts w:ascii="Verdana" w:hAnsi="Verdana" w:cs="Arial"/>
          <w:i/>
          <w:sz w:val="18"/>
          <w:szCs w:val="18"/>
        </w:rPr>
        <w:t>Designa conselheiros titulares para a composição das Câmaras de Julgamento do Tribunal Administrativo Tributário do Estado de Mato Grosso do Sul e dá outras providências.</w:t>
      </w:r>
    </w:p>
    <w:p w:rsidR="008E0962" w:rsidRPr="00636A00" w:rsidRDefault="008E0962" w:rsidP="008E0962">
      <w:pPr>
        <w:ind w:left="4253"/>
        <w:jc w:val="both"/>
        <w:rPr>
          <w:rFonts w:ascii="Verdana" w:hAnsi="Verdana" w:cs="Arial"/>
          <w:i/>
          <w:sz w:val="18"/>
          <w:szCs w:val="18"/>
        </w:rPr>
      </w:pP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  <w:r w:rsidRPr="00636A00">
        <w:rPr>
          <w:rFonts w:ascii="Verdana" w:hAnsi="Verdana" w:cs="Arial"/>
          <w:sz w:val="18"/>
          <w:szCs w:val="18"/>
        </w:rPr>
        <w:t>O PRESIDENTE DO TRIBUNAL ADMINISTRATIVO TRIBUTÁRIO DO ESTADO DE MATO GROSSO DO SUL, no uso das atribuições que lhe defere o art. 15, VI, do Regimento Interno/TAT, constante no Anexo I do Decreto n. 14.320, de 24 de novembro de 2015,</w:t>
      </w: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636A00">
        <w:rPr>
          <w:rFonts w:ascii="Verdana" w:hAnsi="Verdana" w:cs="Arial"/>
          <w:sz w:val="18"/>
          <w:szCs w:val="18"/>
        </w:rPr>
        <w:t xml:space="preserve">Considerando a instituição de Câmaras de Julgamento para o referido Tribunal, por meio do Anexo II do Decreto n. 14.320, de 2015, acrescentado pelo art. 3º do Decreto n. </w:t>
      </w:r>
      <w:r w:rsidRPr="00636A0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16.043, de 11 de novembro de 2022;</w:t>
      </w: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color w:val="000000"/>
          <w:sz w:val="18"/>
          <w:szCs w:val="18"/>
          <w:shd w:val="clear" w:color="auto" w:fill="FFFFFF"/>
        </w:rPr>
      </w:pPr>
      <w:r w:rsidRPr="00636A00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Considerando o resultado do sorteio realizado em sessão administrativa do referido Tribunal, em 13 de dezembro de 2022, em atendimento ao disposto no § 1º do art. 3º do Anexo II do </w:t>
      </w:r>
      <w:r w:rsidRPr="00636A00">
        <w:rPr>
          <w:rFonts w:ascii="Verdana" w:hAnsi="Verdana" w:cs="Arial"/>
          <w:sz w:val="18"/>
          <w:szCs w:val="18"/>
        </w:rPr>
        <w:t>Decreto n. 14.320, de 2015, e as demais deliberações sobre a composição e o funcionamento dessas Câmaras de Julgamento,</w:t>
      </w: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  <w:r w:rsidRPr="00636A00">
        <w:rPr>
          <w:rFonts w:ascii="Verdana" w:hAnsi="Verdana" w:cs="Arial"/>
          <w:sz w:val="18"/>
          <w:szCs w:val="18"/>
        </w:rPr>
        <w:t>RESOLVE:</w:t>
      </w: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  <w:r w:rsidRPr="00636A00">
        <w:rPr>
          <w:rFonts w:ascii="Verdana" w:hAnsi="Verdana" w:cs="Arial"/>
          <w:sz w:val="18"/>
          <w:szCs w:val="18"/>
        </w:rPr>
        <w:t>Art. 1º Ficam designados para a composição das Câmaras de Julgamento do Tribunal Administrativo Tributário de Mato Grosso do Sul os seguintes conselheiros titulares:</w:t>
      </w: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  <w:r w:rsidRPr="00636A00">
        <w:rPr>
          <w:rFonts w:ascii="Verdana" w:hAnsi="Verdana" w:cs="Arial"/>
          <w:sz w:val="18"/>
          <w:szCs w:val="18"/>
        </w:rPr>
        <w:t xml:space="preserve">I – </w:t>
      </w:r>
      <w:proofErr w:type="gramStart"/>
      <w:r w:rsidRPr="00636A00">
        <w:rPr>
          <w:rFonts w:ascii="Verdana" w:hAnsi="Verdana" w:cs="Arial"/>
          <w:sz w:val="18"/>
          <w:szCs w:val="18"/>
        </w:rPr>
        <w:t>para</w:t>
      </w:r>
      <w:proofErr w:type="gramEnd"/>
      <w:r w:rsidRPr="00636A00">
        <w:rPr>
          <w:rFonts w:ascii="Verdana" w:hAnsi="Verdana" w:cs="Arial"/>
          <w:sz w:val="18"/>
          <w:szCs w:val="18"/>
        </w:rPr>
        <w:t xml:space="preserve"> a composição da primeira Câmara de Julgamento: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a) Gigliola Lílian Decarli Schons;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 xml:space="preserve"> 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b) Ana Paula Duarte Ferreira;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c) Julio Cesar Borges;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d) Michael Frank Gorski;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 xml:space="preserve"> 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e) Joselaine Boeira Zatorre;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 xml:space="preserve">f) Guilherme Frederico de Figueiredo Castro; </w:t>
      </w: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  <w:r w:rsidRPr="00636A00">
        <w:rPr>
          <w:rFonts w:ascii="Verdana" w:hAnsi="Verdana" w:cs="Arial"/>
          <w:sz w:val="18"/>
          <w:szCs w:val="18"/>
        </w:rPr>
        <w:t xml:space="preserve">II – </w:t>
      </w:r>
      <w:proofErr w:type="gramStart"/>
      <w:r w:rsidRPr="00636A00">
        <w:rPr>
          <w:rFonts w:ascii="Verdana" w:hAnsi="Verdana" w:cs="Arial"/>
          <w:sz w:val="18"/>
          <w:szCs w:val="18"/>
        </w:rPr>
        <w:t>para</w:t>
      </w:r>
      <w:proofErr w:type="gramEnd"/>
      <w:r w:rsidRPr="00636A00">
        <w:rPr>
          <w:rFonts w:ascii="Verdana" w:hAnsi="Verdana" w:cs="Arial"/>
          <w:sz w:val="18"/>
          <w:szCs w:val="18"/>
        </w:rPr>
        <w:t xml:space="preserve"> a composição da segunda Câmara de Julgamento: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a) Gérson Mardine Fraulob;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b) Valter Rodrigues Mariano;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c) Faustino Souza Souto;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d) Rafael Ribeiro Bento;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e) Bruno Oliveira Pinheiro;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f) Thais de Moraes Ribeiro Ferreira.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 xml:space="preserve">§ 1º Para efeito do que dispõe o art. 112 do Regimento Interno </w:t>
      </w:r>
      <w:r w:rsidRPr="00636A00">
        <w:rPr>
          <w:rFonts w:ascii="Verdana" w:hAnsi="Verdana" w:cs="Arial"/>
          <w:sz w:val="18"/>
          <w:szCs w:val="18"/>
        </w:rPr>
        <w:t>Regimento Interno do Tribunal Administrativo Tributário, constante no Anexo I do Decreto n. 14.320, de 24 de novembro de 2015,</w:t>
      </w: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 xml:space="preserve"> os conselheiros suplentes integram as seguintes Câmaras de Julgamento: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lastRenderedPageBreak/>
        <w:t xml:space="preserve">I – </w:t>
      </w:r>
      <w:proofErr w:type="gramStart"/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a</w:t>
      </w:r>
      <w:proofErr w:type="gramEnd"/>
      <w:r w:rsidRPr="00636A00">
        <w:rPr>
          <w:rFonts w:ascii="Verdana" w:eastAsia="Times New Roman" w:hAnsi="Verdana" w:cs="Arial"/>
          <w:sz w:val="18"/>
          <w:szCs w:val="18"/>
          <w:lang w:eastAsia="pt-BR"/>
        </w:rPr>
        <w:t xml:space="preserve"> Primeira Câmara de Julgamento, os seguintes conselheiros suplentes: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a) Daniel Gaspar Luz Campos de Souza;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b) Matheus Segalla Menegaz;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c) Thaís Arantes Lorenzetti;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d) Célia Kikumi Hirokawa Higa;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f) Renato Loureiro de Carvalho Pavan;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g) Raíra Albanez Viudes;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 xml:space="preserve">II – </w:t>
      </w:r>
      <w:proofErr w:type="gramStart"/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a</w:t>
      </w:r>
      <w:proofErr w:type="gramEnd"/>
      <w:r w:rsidRPr="00636A00">
        <w:rPr>
          <w:rFonts w:ascii="Verdana" w:eastAsia="Times New Roman" w:hAnsi="Verdana" w:cs="Arial"/>
          <w:sz w:val="18"/>
          <w:szCs w:val="18"/>
          <w:lang w:eastAsia="pt-BR"/>
        </w:rPr>
        <w:t xml:space="preserve"> Segunda Câmara de Julgamento, os seguintes conselheiros suplentes: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a) Aurélio Vaz Rolim;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b) Thiago Antonio de Paula Brito;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d) Gabriel Bezerra Bourguignon;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e) Marilda Rodrigues dos Santos;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f) José Maciel Sousa Chaves.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g) Andréa Fontoura Gonçalves.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§ 2º Ressalvado o disposto no § 1º deste artigo, os conselheiros suplentes substituem os conselheiros titulares na forma disciplinada no Regimento Interno do Tribunal Administrativo Tributário, independentemente das Câmaras de Julgamento para as quais estes foram designados.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  <w:r w:rsidRPr="00636A00">
        <w:rPr>
          <w:rFonts w:ascii="Verdana" w:hAnsi="Verdana" w:cs="Arial"/>
          <w:sz w:val="18"/>
          <w:szCs w:val="18"/>
        </w:rPr>
        <w:t>Art. 2º As sessões de julgamento devem ser realizadas, ordinariamente, observado o disposto no § 2º deste artigo:</w:t>
      </w: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  <w:r w:rsidRPr="00636A00">
        <w:rPr>
          <w:rFonts w:ascii="Verdana" w:hAnsi="Verdana" w:cs="Arial"/>
          <w:sz w:val="18"/>
          <w:szCs w:val="18"/>
        </w:rPr>
        <w:t xml:space="preserve">I – </w:t>
      </w:r>
      <w:proofErr w:type="gramStart"/>
      <w:r w:rsidRPr="00636A00">
        <w:rPr>
          <w:rFonts w:ascii="Verdana" w:hAnsi="Verdana" w:cs="Arial"/>
          <w:sz w:val="18"/>
          <w:szCs w:val="18"/>
        </w:rPr>
        <w:t>nas</w:t>
      </w:r>
      <w:proofErr w:type="gramEnd"/>
      <w:r w:rsidRPr="00636A00">
        <w:rPr>
          <w:rFonts w:ascii="Verdana" w:hAnsi="Verdana" w:cs="Arial"/>
          <w:sz w:val="18"/>
          <w:szCs w:val="18"/>
        </w:rPr>
        <w:t xml:space="preserve"> terças e quintas-feiras, pela primeira Câmara de Julgamento;</w:t>
      </w: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  <w:r w:rsidRPr="00636A00">
        <w:rPr>
          <w:rFonts w:ascii="Verdana" w:hAnsi="Verdana" w:cs="Arial"/>
          <w:sz w:val="18"/>
          <w:szCs w:val="18"/>
        </w:rPr>
        <w:t xml:space="preserve">II – </w:t>
      </w:r>
      <w:proofErr w:type="gramStart"/>
      <w:r w:rsidRPr="00636A00">
        <w:rPr>
          <w:rFonts w:ascii="Verdana" w:hAnsi="Verdana" w:cs="Arial"/>
          <w:sz w:val="18"/>
          <w:szCs w:val="18"/>
        </w:rPr>
        <w:t>nas</w:t>
      </w:r>
      <w:proofErr w:type="gramEnd"/>
      <w:r w:rsidRPr="00636A00">
        <w:rPr>
          <w:rFonts w:ascii="Verdana" w:hAnsi="Verdana" w:cs="Arial"/>
          <w:sz w:val="18"/>
          <w:szCs w:val="18"/>
        </w:rPr>
        <w:t xml:space="preserve"> segundas e quartas-feiras, pela segunda Câmara de Julgamento.</w:t>
      </w: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  <w:r w:rsidRPr="00636A00">
        <w:rPr>
          <w:rFonts w:ascii="Verdana" w:hAnsi="Verdana" w:cs="Arial"/>
          <w:sz w:val="18"/>
          <w:szCs w:val="18"/>
        </w:rPr>
        <w:t>§ 1º As sessões devem ser iniciadas às oito horas e encerradas às dozes horas, podendo ser prorrogadas por deliberação dos conselheiros participantes para fins de conclusão dos trabalhos constantes na respectiva pauta.</w:t>
      </w: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  <w:r w:rsidRPr="00636A00">
        <w:rPr>
          <w:rFonts w:ascii="Verdana" w:hAnsi="Verdana" w:cs="Arial"/>
          <w:sz w:val="18"/>
          <w:szCs w:val="18"/>
        </w:rPr>
        <w:t>§ 2º Salvo em situações especiais, autorizada pelo Presidente do Tribunal, ou por quem o substitua, nos termos do Regimento Interno, as sessões das Câmaras de Julgamento devem ser realizadas com, no mínimo, quatro processos na pauta de julgamento.</w:t>
      </w: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  <w:r w:rsidRPr="00636A00">
        <w:rPr>
          <w:rFonts w:ascii="Verdana" w:hAnsi="Verdana" w:cs="Arial"/>
          <w:sz w:val="18"/>
          <w:szCs w:val="18"/>
        </w:rPr>
        <w:t>§ 3º Observado o limite previsto no § 2º deste artigo e, sendo o caso, a alternância, as Câmaras de Julgamento poderão realizar sessões às sextas-feiras.</w:t>
      </w: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  <w:r w:rsidRPr="00636A00">
        <w:rPr>
          <w:rFonts w:ascii="Verdana" w:hAnsi="Verdana" w:cs="Arial"/>
          <w:sz w:val="18"/>
          <w:szCs w:val="18"/>
        </w:rPr>
        <w:t>§ 4º Nas hipóteses dos incisos I e II do caput deste artigo, as sessões podem ser transferidas para às sextas-feiras, nos casos em que os dias neles mencionados não sejam úteis.</w:t>
      </w: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hAnsi="Verdana" w:cs="Arial"/>
          <w:sz w:val="18"/>
          <w:szCs w:val="18"/>
        </w:rPr>
        <w:t xml:space="preserve">Art. 3º As Câmaras de Julgamento poderão realizar sessões administrativas ou extraordinárias em qualquer dia útil da semana, com início às </w:t>
      </w: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treze horas e quarenta e cinco minutos e encerramento às dezessete horas e trinta minutos.</w:t>
      </w: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  <w:r w:rsidRPr="00636A00">
        <w:rPr>
          <w:rFonts w:ascii="Verdana" w:hAnsi="Verdana" w:cs="Arial"/>
          <w:sz w:val="18"/>
          <w:szCs w:val="18"/>
        </w:rPr>
        <w:t>Art. 4º Fica instituída uma comissão para a apreciação e a aprovação das propostas de redação das ementas que devam integrar as decisões do Tribunal Administrativo Tributário composta dos seguintes conselheiros:</w:t>
      </w: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I - Gigliola Lílian Decarli Schons;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II - Gérson Mardine Fraulob;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III - Valter Rodrigues Mariano;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IV - Célia Kikumi Hirokawa Higa;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V - Marilda Rodrigues dos Santos;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VI - Michael Frank Gorski.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 xml:space="preserve">§ 1º No caso de ausência de conselheiros nominados no caput deste artigo, devem ser convocados para substituí-los outros conselheiros, observado um critério de revezamento, de forma a garantir a participação dos demais conselheiros, titulares e suplentes, integrantes das Câmaras de Julgamentos.  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636A00">
        <w:rPr>
          <w:rFonts w:ascii="Verdana" w:eastAsia="Times New Roman" w:hAnsi="Verdana" w:cs="Arial"/>
          <w:sz w:val="18"/>
          <w:szCs w:val="18"/>
          <w:lang w:eastAsia="pt-BR"/>
        </w:rPr>
        <w:t>§ 2º As sessões de apreciação e aprovação de redação de ementas podem ser realizadas às sextas-feiras, com início às oitos horas e encerramento às doze horas, ou em qualquer dia da semana, com início às treze horas e quarenta e cinco minutos e encerramento às dezessete horas e trinta minutos.</w:t>
      </w:r>
    </w:p>
    <w:p w:rsidR="008E0962" w:rsidRPr="00636A00" w:rsidRDefault="008E0962" w:rsidP="008E0962">
      <w:pPr>
        <w:pStyle w:val="PargrafodaLista"/>
        <w:suppressAutoHyphens w:val="0"/>
        <w:spacing w:after="0" w:line="259" w:lineRule="auto"/>
        <w:ind w:left="0" w:firstLine="1418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</w:p>
    <w:p w:rsidR="008E0962" w:rsidRPr="00636A00" w:rsidRDefault="008E0962" w:rsidP="008E0962">
      <w:pPr>
        <w:pStyle w:val="Recuodecorpodetexto3"/>
        <w:spacing w:after="0"/>
        <w:ind w:left="0" w:firstLine="1418"/>
        <w:jc w:val="both"/>
        <w:rPr>
          <w:rFonts w:ascii="Verdana" w:hAnsi="Verdana" w:cs="Arial"/>
          <w:sz w:val="18"/>
          <w:szCs w:val="18"/>
        </w:rPr>
      </w:pPr>
      <w:r w:rsidRPr="00636A00">
        <w:rPr>
          <w:rFonts w:ascii="Verdana" w:hAnsi="Verdana" w:cs="Arial"/>
          <w:sz w:val="18"/>
          <w:szCs w:val="18"/>
        </w:rPr>
        <w:t xml:space="preserve"> § </w:t>
      </w:r>
      <w:r w:rsidRPr="00636A00">
        <w:rPr>
          <w:rFonts w:ascii="Verdana" w:hAnsi="Verdana" w:cs="Arial"/>
          <w:sz w:val="18"/>
          <w:szCs w:val="18"/>
          <w:lang w:val="pt-BR"/>
        </w:rPr>
        <w:t>3</w:t>
      </w:r>
      <w:r w:rsidRPr="00636A00">
        <w:rPr>
          <w:rFonts w:ascii="Verdana" w:hAnsi="Verdana" w:cs="Arial"/>
          <w:sz w:val="18"/>
          <w:szCs w:val="18"/>
        </w:rPr>
        <w:t>º No caso em que, em decorrência da apreciação, resulte modificação da redação proposta, o novo texto deve ser encaminhado, por meio eletrônico, ao redator original, para concordância, manutenção da originalmente apresentada ou proposta de uma nova redação.</w:t>
      </w:r>
    </w:p>
    <w:p w:rsidR="008E0962" w:rsidRPr="00636A00" w:rsidRDefault="008E0962" w:rsidP="008E0962">
      <w:pPr>
        <w:pStyle w:val="Recuodecorpodetexto3"/>
        <w:spacing w:after="0"/>
        <w:ind w:left="0" w:firstLine="1418"/>
        <w:jc w:val="both"/>
        <w:rPr>
          <w:rFonts w:ascii="Verdana" w:hAnsi="Verdana" w:cs="Arial"/>
          <w:sz w:val="18"/>
          <w:szCs w:val="18"/>
        </w:rPr>
      </w:pPr>
    </w:p>
    <w:p w:rsidR="008E0962" w:rsidRPr="00636A00" w:rsidRDefault="008E0962" w:rsidP="008E0962">
      <w:pPr>
        <w:pStyle w:val="Recuodecorpodetexto3"/>
        <w:spacing w:after="0"/>
        <w:ind w:left="0" w:firstLine="1418"/>
        <w:jc w:val="both"/>
        <w:rPr>
          <w:rFonts w:ascii="Verdana" w:hAnsi="Verdana" w:cs="Arial"/>
          <w:sz w:val="18"/>
          <w:szCs w:val="18"/>
        </w:rPr>
      </w:pPr>
      <w:r w:rsidRPr="00636A00">
        <w:rPr>
          <w:rFonts w:ascii="Verdana" w:hAnsi="Verdana" w:cs="Arial"/>
          <w:sz w:val="18"/>
          <w:szCs w:val="18"/>
        </w:rPr>
        <w:t xml:space="preserve">§ </w:t>
      </w:r>
      <w:r w:rsidRPr="00636A00">
        <w:rPr>
          <w:rFonts w:ascii="Verdana" w:hAnsi="Verdana" w:cs="Arial"/>
          <w:sz w:val="18"/>
          <w:szCs w:val="18"/>
          <w:lang w:val="pt-BR"/>
        </w:rPr>
        <w:t>4</w:t>
      </w:r>
      <w:r w:rsidRPr="00636A00">
        <w:rPr>
          <w:rFonts w:ascii="Verdana" w:hAnsi="Verdana" w:cs="Arial"/>
          <w:sz w:val="18"/>
          <w:szCs w:val="18"/>
        </w:rPr>
        <w:t>º Na hipótese do § 2º deste artigo:</w:t>
      </w:r>
    </w:p>
    <w:p w:rsidR="008E0962" w:rsidRPr="00636A00" w:rsidRDefault="008E0962" w:rsidP="008E0962">
      <w:pPr>
        <w:pStyle w:val="Recuodecorpodetexto3"/>
        <w:spacing w:after="0"/>
        <w:ind w:left="0" w:firstLine="1418"/>
        <w:jc w:val="both"/>
        <w:rPr>
          <w:rFonts w:ascii="Verdana" w:hAnsi="Verdana" w:cs="Arial"/>
          <w:sz w:val="18"/>
          <w:szCs w:val="18"/>
        </w:rPr>
      </w:pPr>
    </w:p>
    <w:p w:rsidR="008E0962" w:rsidRPr="00636A00" w:rsidRDefault="008E0962" w:rsidP="008E0962">
      <w:pPr>
        <w:pStyle w:val="Recuodecorpodetexto3"/>
        <w:spacing w:after="0"/>
        <w:ind w:left="0" w:firstLine="1418"/>
        <w:jc w:val="both"/>
        <w:rPr>
          <w:rFonts w:ascii="Verdana" w:hAnsi="Verdana" w:cs="Arial"/>
          <w:sz w:val="18"/>
          <w:szCs w:val="18"/>
        </w:rPr>
      </w:pPr>
      <w:r w:rsidRPr="00636A00">
        <w:rPr>
          <w:rFonts w:ascii="Verdana" w:hAnsi="Verdana" w:cs="Arial"/>
          <w:sz w:val="18"/>
          <w:szCs w:val="18"/>
        </w:rPr>
        <w:t>I – havendo concordância expressa do redator original, a redação fica aprovada nos termos da modificação;</w:t>
      </w:r>
    </w:p>
    <w:p w:rsidR="008E0962" w:rsidRPr="00636A00" w:rsidRDefault="008E0962" w:rsidP="008E0962">
      <w:pPr>
        <w:pStyle w:val="Recuodecorpodetexto3"/>
        <w:spacing w:after="0"/>
        <w:ind w:left="0" w:firstLine="1418"/>
        <w:jc w:val="both"/>
        <w:rPr>
          <w:rFonts w:ascii="Verdana" w:hAnsi="Verdana" w:cs="Arial"/>
          <w:sz w:val="18"/>
          <w:szCs w:val="18"/>
        </w:rPr>
      </w:pPr>
    </w:p>
    <w:p w:rsidR="008E0962" w:rsidRPr="00636A00" w:rsidRDefault="008E0962" w:rsidP="008E0962">
      <w:pPr>
        <w:pStyle w:val="Recuodecorpodetexto3"/>
        <w:spacing w:after="0"/>
        <w:ind w:left="0" w:firstLine="1418"/>
        <w:jc w:val="both"/>
        <w:rPr>
          <w:rFonts w:ascii="Verdana" w:hAnsi="Verdana" w:cs="Arial"/>
          <w:sz w:val="18"/>
          <w:szCs w:val="18"/>
        </w:rPr>
      </w:pPr>
      <w:r w:rsidRPr="00636A00">
        <w:rPr>
          <w:rFonts w:ascii="Verdana" w:hAnsi="Verdana" w:cs="Arial"/>
          <w:sz w:val="18"/>
          <w:szCs w:val="18"/>
        </w:rPr>
        <w:t xml:space="preserve">II – se o redator original manter a redação originalmente apresentada ou propor nova redação, a </w:t>
      </w:r>
      <w:r w:rsidRPr="00636A00">
        <w:rPr>
          <w:rFonts w:ascii="Verdana" w:hAnsi="Verdana" w:cs="Arial"/>
          <w:sz w:val="18"/>
          <w:szCs w:val="18"/>
          <w:lang w:val="pt-BR"/>
        </w:rPr>
        <w:t xml:space="preserve">comissão </w:t>
      </w:r>
      <w:r w:rsidRPr="00636A00">
        <w:rPr>
          <w:rFonts w:ascii="Verdana" w:hAnsi="Verdana" w:cs="Arial"/>
          <w:sz w:val="18"/>
          <w:szCs w:val="18"/>
        </w:rPr>
        <w:t>deve decidir, por maioria, a redação que deva integrar, como ementa, a respectiva decisão.</w:t>
      </w:r>
    </w:p>
    <w:p w:rsidR="008E0962" w:rsidRPr="00636A00" w:rsidRDefault="008E0962" w:rsidP="008E0962">
      <w:pPr>
        <w:pStyle w:val="Recuodecorpodetexto3"/>
        <w:spacing w:after="0"/>
        <w:ind w:left="0" w:firstLine="1418"/>
        <w:jc w:val="both"/>
        <w:rPr>
          <w:rFonts w:ascii="Verdana" w:hAnsi="Verdana" w:cs="Arial"/>
          <w:sz w:val="18"/>
          <w:szCs w:val="18"/>
        </w:rPr>
      </w:pPr>
    </w:p>
    <w:p w:rsidR="008E0962" w:rsidRPr="00636A00" w:rsidRDefault="008E0962" w:rsidP="008E0962">
      <w:pPr>
        <w:pStyle w:val="Recuodecorpodetexto3"/>
        <w:ind w:left="0" w:firstLine="1418"/>
        <w:jc w:val="both"/>
        <w:rPr>
          <w:rFonts w:ascii="Verdana" w:hAnsi="Verdana" w:cs="Arial"/>
          <w:sz w:val="18"/>
          <w:szCs w:val="18"/>
        </w:rPr>
      </w:pPr>
      <w:r w:rsidRPr="00636A00">
        <w:rPr>
          <w:rFonts w:ascii="Verdana" w:hAnsi="Verdana" w:cs="Arial"/>
          <w:sz w:val="18"/>
          <w:szCs w:val="18"/>
          <w:lang w:val="pt-BR"/>
        </w:rPr>
        <w:t xml:space="preserve">§ 5º </w:t>
      </w:r>
      <w:r w:rsidRPr="00636A00">
        <w:rPr>
          <w:rFonts w:ascii="Verdana" w:hAnsi="Verdana" w:cs="Arial"/>
          <w:sz w:val="18"/>
          <w:szCs w:val="18"/>
        </w:rPr>
        <w:t>Aprovada a redação da ementa, deve-se providenciar, nos termos do art. 70 deste Regimento Interno, a publicação do respectivo acórdão.</w:t>
      </w: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  <w:r w:rsidRPr="00636A00">
        <w:rPr>
          <w:rFonts w:ascii="Verdana" w:hAnsi="Verdana" w:cs="Arial"/>
          <w:sz w:val="18"/>
          <w:szCs w:val="18"/>
        </w:rPr>
        <w:t>Art. 5º Esta Resolução entra em vigor na data de sua publicação, produzindo efeito desde 13 de dezembro de 2022.</w:t>
      </w: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  <w:r w:rsidRPr="00636A00">
        <w:rPr>
          <w:rFonts w:ascii="Verdana" w:hAnsi="Verdana" w:cs="Arial"/>
          <w:sz w:val="18"/>
          <w:szCs w:val="18"/>
        </w:rPr>
        <w:t>Campo Grande-MS,</w:t>
      </w:r>
      <w:r w:rsidR="002769D6" w:rsidRPr="00636A00">
        <w:rPr>
          <w:rFonts w:ascii="Verdana" w:hAnsi="Verdana" w:cs="Arial"/>
          <w:sz w:val="18"/>
          <w:szCs w:val="18"/>
        </w:rPr>
        <w:t xml:space="preserve"> </w:t>
      </w:r>
      <w:r w:rsidRPr="00636A00">
        <w:rPr>
          <w:rFonts w:ascii="Verdana" w:hAnsi="Verdana" w:cs="Arial"/>
          <w:sz w:val="18"/>
          <w:szCs w:val="18"/>
        </w:rPr>
        <w:t>14 de dezembro de 2022.</w:t>
      </w: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  <w:r w:rsidRPr="00636A00">
        <w:rPr>
          <w:rFonts w:ascii="Verdana" w:hAnsi="Verdana" w:cs="Arial"/>
          <w:sz w:val="18"/>
          <w:szCs w:val="18"/>
        </w:rPr>
        <w:t>Josafá José Ferreira do Carmo</w:t>
      </w: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  <w:r w:rsidRPr="00636A00">
        <w:rPr>
          <w:rFonts w:ascii="Verdana" w:hAnsi="Verdana" w:cs="Arial"/>
          <w:sz w:val="18"/>
          <w:szCs w:val="18"/>
        </w:rPr>
        <w:t xml:space="preserve">         Presidente do TAT</w:t>
      </w: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:rsidR="008E0962" w:rsidRPr="00636A00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:rsidR="008E0962" w:rsidRPr="00636A00" w:rsidRDefault="008E0962" w:rsidP="008E0962">
      <w:pPr>
        <w:ind w:firstLine="1418"/>
        <w:rPr>
          <w:rFonts w:ascii="Verdana" w:hAnsi="Verdana" w:cs="Arial"/>
          <w:sz w:val="18"/>
          <w:szCs w:val="18"/>
        </w:rPr>
      </w:pPr>
    </w:p>
    <w:p w:rsidR="008E0962" w:rsidRPr="00636A00" w:rsidRDefault="008E0962" w:rsidP="00585E3C">
      <w:pPr>
        <w:ind w:left="4820"/>
        <w:jc w:val="both"/>
        <w:rPr>
          <w:rFonts w:ascii="Verdana" w:hAnsi="Verdana" w:cs="Arial"/>
          <w:i/>
          <w:sz w:val="18"/>
          <w:szCs w:val="18"/>
        </w:rPr>
      </w:pPr>
    </w:p>
    <w:p w:rsidR="008E0962" w:rsidRPr="00636A00" w:rsidRDefault="008E0962" w:rsidP="00585E3C">
      <w:pPr>
        <w:ind w:left="4820"/>
        <w:jc w:val="both"/>
        <w:rPr>
          <w:rFonts w:ascii="Verdana" w:hAnsi="Verdana" w:cs="Arial"/>
          <w:i/>
          <w:sz w:val="18"/>
          <w:szCs w:val="18"/>
        </w:rPr>
      </w:pPr>
    </w:p>
    <w:sectPr w:rsidR="008E0962" w:rsidRPr="00636A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F1"/>
    <w:rsid w:val="00000F7E"/>
    <w:rsid w:val="00013E87"/>
    <w:rsid w:val="000803A5"/>
    <w:rsid w:val="00097CB7"/>
    <w:rsid w:val="000A44EE"/>
    <w:rsid w:val="000F5806"/>
    <w:rsid w:val="00105725"/>
    <w:rsid w:val="00112408"/>
    <w:rsid w:val="001126C7"/>
    <w:rsid w:val="001F5343"/>
    <w:rsid w:val="002769D6"/>
    <w:rsid w:val="00295196"/>
    <w:rsid w:val="002B702F"/>
    <w:rsid w:val="002D4BCD"/>
    <w:rsid w:val="002E66FD"/>
    <w:rsid w:val="00335DFA"/>
    <w:rsid w:val="00404F0D"/>
    <w:rsid w:val="0040666D"/>
    <w:rsid w:val="00435E26"/>
    <w:rsid w:val="004945EE"/>
    <w:rsid w:val="004C34F1"/>
    <w:rsid w:val="00544B44"/>
    <w:rsid w:val="00570C04"/>
    <w:rsid w:val="00585E3C"/>
    <w:rsid w:val="0058618E"/>
    <w:rsid w:val="005C4E28"/>
    <w:rsid w:val="00636A00"/>
    <w:rsid w:val="006B0C4C"/>
    <w:rsid w:val="006E3DED"/>
    <w:rsid w:val="006F2F05"/>
    <w:rsid w:val="007628E7"/>
    <w:rsid w:val="00775005"/>
    <w:rsid w:val="00775667"/>
    <w:rsid w:val="008208E5"/>
    <w:rsid w:val="008B5F9E"/>
    <w:rsid w:val="008E0962"/>
    <w:rsid w:val="009056F0"/>
    <w:rsid w:val="009D1406"/>
    <w:rsid w:val="009E3E33"/>
    <w:rsid w:val="00AD1248"/>
    <w:rsid w:val="00AF4A25"/>
    <w:rsid w:val="00B65463"/>
    <w:rsid w:val="00BE4957"/>
    <w:rsid w:val="00C7020C"/>
    <w:rsid w:val="00C93F9E"/>
    <w:rsid w:val="00CA5698"/>
    <w:rsid w:val="00D035AD"/>
    <w:rsid w:val="00D56FDA"/>
    <w:rsid w:val="00D7307E"/>
    <w:rsid w:val="00DC5645"/>
    <w:rsid w:val="00E10553"/>
    <w:rsid w:val="00E1773D"/>
    <w:rsid w:val="00E201CB"/>
    <w:rsid w:val="00E77FFB"/>
    <w:rsid w:val="00EC78F4"/>
    <w:rsid w:val="00ED4E4B"/>
    <w:rsid w:val="00F07960"/>
    <w:rsid w:val="00F82723"/>
    <w:rsid w:val="00F87C24"/>
    <w:rsid w:val="00FA4C0E"/>
    <w:rsid w:val="00FB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5493"/>
  <w15:chartTrackingRefBased/>
  <w15:docId w15:val="{11484EA4-3405-476D-B434-F0AEE5B6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08E5"/>
    <w:pPr>
      <w:keepNext/>
      <w:jc w:val="center"/>
      <w:outlineLvl w:val="0"/>
    </w:pPr>
    <w:rPr>
      <w:rFonts w:ascii="Garamond" w:eastAsia="Arial Unicode MS" w:hAnsi="Garamond"/>
      <w:b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5645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57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5725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rsid w:val="008208E5"/>
    <w:rPr>
      <w:rFonts w:ascii="Garamond" w:eastAsia="Arial Unicode MS" w:hAnsi="Garamond" w:cs="Times New Roman"/>
      <w:b/>
      <w:sz w:val="24"/>
      <w:szCs w:val="20"/>
      <w:lang w:val="x-none" w:eastAsia="pt-BR"/>
    </w:rPr>
  </w:style>
  <w:style w:type="paragraph" w:styleId="PargrafodaLista">
    <w:name w:val="List Paragraph"/>
    <w:basedOn w:val="Normal"/>
    <w:uiPriority w:val="34"/>
    <w:qFormat/>
    <w:rsid w:val="008E0962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8E096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E0962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945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Neuza Maria Mecatti</dc:creator>
  <cp:keywords/>
  <dc:description/>
  <cp:lastModifiedBy>Marcos Alexandre Gomes de Almeida</cp:lastModifiedBy>
  <cp:revision>11</cp:revision>
  <cp:lastPrinted>2022-12-14T20:10:00Z</cp:lastPrinted>
  <dcterms:created xsi:type="dcterms:W3CDTF">2022-12-14T20:04:00Z</dcterms:created>
  <dcterms:modified xsi:type="dcterms:W3CDTF">2022-12-20T14:05:00Z</dcterms:modified>
</cp:coreProperties>
</file>